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8E9" w:rsidRPr="002A2BE6" w:rsidRDefault="006608E9">
      <w:pPr>
        <w:rPr>
          <w:b/>
          <w:sz w:val="24"/>
          <w:szCs w:val="24"/>
        </w:rPr>
      </w:pPr>
      <w:r w:rsidRPr="002A2BE6">
        <w:rPr>
          <w:rFonts w:hint="eastAsia"/>
          <w:b/>
          <w:sz w:val="24"/>
          <w:szCs w:val="24"/>
        </w:rPr>
        <w:t>◎本町農業の現状と課題</w:t>
      </w:r>
      <w:r w:rsidRPr="002A2BE6">
        <w:rPr>
          <w:rFonts w:hint="eastAsia"/>
          <w:b/>
          <w:noProof/>
          <w:sz w:val="24"/>
          <w:szCs w:val="24"/>
        </w:rPr>
        <mc:AlternateContent>
          <mc:Choice Requires="wps">
            <w:drawing>
              <wp:anchor distT="0" distB="0" distL="114300" distR="114300" simplePos="0" relativeHeight="251659264" behindDoc="0" locked="0" layoutInCell="1" allowOverlap="1" wp14:anchorId="7BAD47BE" wp14:editId="41A64174">
                <wp:simplePos x="0" y="0"/>
                <wp:positionH relativeFrom="column">
                  <wp:posOffset>5140325</wp:posOffset>
                </wp:positionH>
                <wp:positionV relativeFrom="paragraph">
                  <wp:posOffset>-454025</wp:posOffset>
                </wp:positionV>
                <wp:extent cx="729615" cy="342900"/>
                <wp:effectExtent l="0" t="0" r="13335" b="19050"/>
                <wp:wrapNone/>
                <wp:docPr id="26" name="正方形/長方形 26"/>
                <wp:cNvGraphicFramePr/>
                <a:graphic xmlns:a="http://schemas.openxmlformats.org/drawingml/2006/main">
                  <a:graphicData uri="http://schemas.microsoft.com/office/word/2010/wordprocessingShape">
                    <wps:wsp>
                      <wps:cNvSpPr/>
                      <wps:spPr>
                        <a:xfrm>
                          <a:off x="0" y="0"/>
                          <a:ext cx="729615" cy="342900"/>
                        </a:xfrm>
                        <a:prstGeom prst="rect">
                          <a:avLst/>
                        </a:prstGeom>
                        <a:noFill/>
                        <a:ln w="12700" cap="flat" cmpd="sng" algn="ctr">
                          <a:solidFill>
                            <a:sysClr val="windowText" lastClr="000000"/>
                          </a:solidFill>
                          <a:prstDash val="solid"/>
                          <a:miter lim="800000"/>
                        </a:ln>
                        <a:effectLst/>
                      </wps:spPr>
                      <wps:txbx>
                        <w:txbxContent>
                          <w:p w:rsidR="006608E9" w:rsidRPr="004F442B" w:rsidRDefault="006608E9" w:rsidP="006608E9">
                            <w:pPr>
                              <w:jc w:val="center"/>
                              <w:rPr>
                                <w:color w:val="000000" w:themeColor="text1"/>
                              </w:rPr>
                            </w:pPr>
                            <w:r w:rsidRPr="004F442B">
                              <w:rPr>
                                <w:rFonts w:hint="eastAsia"/>
                                <w:b/>
                                <w:color w:val="000000" w:themeColor="text1"/>
                                <w:sz w:val="24"/>
                                <w:szCs w:val="24"/>
                              </w:rPr>
                              <w:t>資料</w:t>
                            </w:r>
                            <w:r>
                              <w:rPr>
                                <w:rFonts w:hint="eastAsia"/>
                                <w:b/>
                                <w:color w:val="000000" w:themeColor="text1"/>
                                <w:sz w:val="24"/>
                                <w:szCs w:val="24"/>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AD47BE" id="正方形/長方形 26" o:spid="_x0000_s1026" style="position:absolute;left:0;text-align:left;margin-left:404.75pt;margin-top:-35.75pt;width:57.45pt;height:2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" filled="f" strokecolor="windowText" strokeweight="1pt">
                <v:textbox>
                  <w:txbxContent>
                    <w:p w:rsidR="006608E9" w:rsidRPr="004F442B" w:rsidRDefault="006608E9" w:rsidP="006608E9">
                      <w:pPr>
                        <w:jc w:val="center"/>
                        <w:rPr>
                          <w:color w:val="000000" w:themeColor="text1"/>
                        </w:rPr>
                      </w:pPr>
                      <w:r w:rsidRPr="004F442B">
                        <w:rPr>
                          <w:rFonts w:hint="eastAsia"/>
                          <w:b/>
                          <w:color w:val="000000" w:themeColor="text1"/>
                          <w:sz w:val="24"/>
                          <w:szCs w:val="24"/>
                        </w:rPr>
                        <w:t>資料</w:t>
                      </w:r>
                      <w:r>
                        <w:rPr>
                          <w:rFonts w:hint="eastAsia"/>
                          <w:b/>
                          <w:color w:val="000000" w:themeColor="text1"/>
                          <w:sz w:val="24"/>
                          <w:szCs w:val="24"/>
                        </w:rPr>
                        <w:t>１</w:t>
                      </w:r>
                    </w:p>
                  </w:txbxContent>
                </v:textbox>
              </v:rect>
            </w:pict>
          </mc:Fallback>
        </mc:AlternateContent>
      </w:r>
    </w:p>
    <w:p w:rsidR="006608E9" w:rsidRDefault="006608E9"/>
    <w:p w:rsidR="006608E9" w:rsidRPr="002D294B" w:rsidRDefault="00E71FF4" w:rsidP="00DA270B">
      <w:pPr>
        <w:ind w:firstLineChars="100" w:firstLine="210"/>
        <w:rPr>
          <w:b/>
          <w:sz w:val="24"/>
          <w:szCs w:val="24"/>
          <w:u w:val="single"/>
        </w:rPr>
      </w:pPr>
      <w:r>
        <w:rPr>
          <w:rFonts w:hint="eastAsia"/>
          <w:u w:val="single"/>
        </w:rPr>
        <w:t xml:space="preserve">　</w:t>
      </w:r>
      <w:r w:rsidR="002D294B" w:rsidRPr="002D294B">
        <w:rPr>
          <w:rFonts w:hint="eastAsia"/>
          <w:sz w:val="24"/>
          <w:szCs w:val="24"/>
          <w:u w:val="single"/>
        </w:rPr>
        <w:t>◇</w:t>
      </w:r>
      <w:r w:rsidRPr="002D294B">
        <w:rPr>
          <w:rFonts w:hint="eastAsia"/>
          <w:b/>
          <w:sz w:val="24"/>
          <w:szCs w:val="24"/>
          <w:u w:val="single"/>
        </w:rPr>
        <w:t>基盤整備</w:t>
      </w:r>
      <w:r w:rsidR="00DA270B" w:rsidRPr="002D294B">
        <w:rPr>
          <w:rFonts w:hint="eastAsia"/>
          <w:b/>
          <w:sz w:val="24"/>
          <w:szCs w:val="24"/>
          <w:u w:val="single"/>
        </w:rPr>
        <w:t>部会</w:t>
      </w:r>
      <w:r w:rsidR="002D294B">
        <w:rPr>
          <w:rFonts w:hint="eastAsia"/>
          <w:b/>
          <w:sz w:val="24"/>
          <w:szCs w:val="24"/>
          <w:u w:val="single"/>
        </w:rPr>
        <w:t>◇</w:t>
      </w:r>
      <w:r w:rsidR="001D7178" w:rsidRPr="002D294B">
        <w:rPr>
          <w:rFonts w:hint="eastAsia"/>
          <w:b/>
          <w:sz w:val="24"/>
          <w:szCs w:val="24"/>
          <w:u w:val="single"/>
        </w:rPr>
        <w:t xml:space="preserve">　</w:t>
      </w:r>
    </w:p>
    <w:p w:rsidR="00107AA8" w:rsidRDefault="00107AA8"/>
    <w:p w:rsidR="00DA270B" w:rsidRPr="002D294B" w:rsidRDefault="00DA270B">
      <w:pPr>
        <w:rPr>
          <w:b/>
          <w:sz w:val="24"/>
          <w:szCs w:val="24"/>
          <w:u w:val="single"/>
        </w:rPr>
      </w:pPr>
      <w:r w:rsidRPr="002D294B">
        <w:rPr>
          <w:rFonts w:hint="eastAsia"/>
          <w:b/>
          <w:sz w:val="24"/>
          <w:szCs w:val="24"/>
          <w:u w:val="single"/>
        </w:rPr>
        <w:t xml:space="preserve">検討項目１　</w:t>
      </w:r>
      <w:r w:rsidR="00FE1DBA" w:rsidRPr="002D294B">
        <w:rPr>
          <w:rFonts w:hint="eastAsia"/>
          <w:b/>
          <w:sz w:val="24"/>
          <w:szCs w:val="24"/>
          <w:u w:val="single"/>
        </w:rPr>
        <w:t>土づくり対策</w:t>
      </w:r>
      <w:r w:rsidRPr="002D294B">
        <w:rPr>
          <w:rFonts w:hint="eastAsia"/>
          <w:b/>
          <w:sz w:val="24"/>
          <w:szCs w:val="24"/>
          <w:u w:val="single"/>
        </w:rPr>
        <w:t xml:space="preserve">　</w:t>
      </w:r>
    </w:p>
    <w:p w:rsidR="00DA270B" w:rsidRPr="00FE1DBA" w:rsidRDefault="00DA270B"/>
    <w:p w:rsidR="00DA270B" w:rsidRPr="00F21DD7" w:rsidRDefault="00DA270B">
      <w:pPr>
        <w:rPr>
          <w:b/>
        </w:rPr>
      </w:pPr>
      <w:r>
        <w:rPr>
          <w:rFonts w:hint="eastAsia"/>
        </w:rPr>
        <w:t xml:space="preserve">　</w:t>
      </w:r>
      <w:r w:rsidRPr="00F21DD7">
        <w:rPr>
          <w:rFonts w:hint="eastAsia"/>
          <w:b/>
          <w:bdr w:val="single" w:sz="4" w:space="0" w:color="auto"/>
        </w:rPr>
        <w:t>現</w:t>
      </w:r>
      <w:r w:rsidR="002D294B">
        <w:rPr>
          <w:rFonts w:hint="eastAsia"/>
          <w:b/>
          <w:bdr w:val="single" w:sz="4" w:space="0" w:color="auto"/>
        </w:rPr>
        <w:t xml:space="preserve">　</w:t>
      </w:r>
      <w:r w:rsidRPr="00F21DD7">
        <w:rPr>
          <w:rFonts w:hint="eastAsia"/>
          <w:b/>
          <w:bdr w:val="single" w:sz="4" w:space="0" w:color="auto"/>
        </w:rPr>
        <w:t>状</w:t>
      </w:r>
    </w:p>
    <w:p w:rsidR="00406ACE" w:rsidRDefault="00406ACE" w:rsidP="0006030A">
      <w:pPr>
        <w:ind w:leftChars="100" w:left="210" w:firstLineChars="100" w:firstLine="210"/>
      </w:pPr>
      <w:r>
        <w:rPr>
          <w:rFonts w:hint="eastAsia"/>
        </w:rPr>
        <w:t>芽室町では</w:t>
      </w:r>
      <w:r w:rsidRPr="00406ACE">
        <w:rPr>
          <w:rFonts w:hint="eastAsia"/>
        </w:rPr>
        <w:t>平成16年4月から</w:t>
      </w:r>
      <w:r>
        <w:rPr>
          <w:rFonts w:hint="eastAsia"/>
        </w:rPr>
        <w:t>堆肥センターを設置して</w:t>
      </w:r>
      <w:r w:rsidRPr="00406ACE">
        <w:rPr>
          <w:rFonts w:hint="eastAsia"/>
        </w:rPr>
        <w:t>本格稼動させ、堆肥の製造・供給を行い</w:t>
      </w:r>
      <w:r>
        <w:rPr>
          <w:rFonts w:hint="eastAsia"/>
        </w:rPr>
        <w:t>有機物の活用に努めており、</w:t>
      </w:r>
      <w:r w:rsidRPr="00406ACE">
        <w:rPr>
          <w:rFonts w:hint="eastAsia"/>
        </w:rPr>
        <w:t>年間20千～24千トン供給している。</w:t>
      </w:r>
      <w:r w:rsidR="0006030A" w:rsidRPr="00A02EF8">
        <w:rPr>
          <w:rFonts w:hint="eastAsia"/>
        </w:rPr>
        <w:t>畑作の基本となる土づくりへの意識が高く、町内の家畜ふん尿を中心に野菜</w:t>
      </w:r>
      <w:r w:rsidR="0006030A">
        <w:rPr>
          <w:rFonts w:hint="eastAsia"/>
        </w:rPr>
        <w:t>残渣</w:t>
      </w:r>
      <w:r w:rsidR="0006030A" w:rsidRPr="00A02EF8">
        <w:rPr>
          <w:rFonts w:hint="eastAsia"/>
        </w:rPr>
        <w:t>等を原料とし循環型農業を実践している</w:t>
      </w:r>
      <w:r w:rsidR="0006030A">
        <w:rPr>
          <w:rFonts w:hint="eastAsia"/>
        </w:rPr>
        <w:t>。</w:t>
      </w:r>
    </w:p>
    <w:p w:rsidR="008C392B" w:rsidRDefault="008C392B" w:rsidP="0006030A">
      <w:pPr>
        <w:ind w:leftChars="100" w:left="210" w:firstLineChars="100" w:firstLine="210"/>
      </w:pPr>
      <w:r>
        <w:rPr>
          <w:rFonts w:hint="eastAsia"/>
        </w:rPr>
        <w:t>１５年前に堆肥センターが建設された背景は以下である。</w:t>
      </w:r>
    </w:p>
    <w:p w:rsidR="008C392B" w:rsidRDefault="008C392B" w:rsidP="0006030A">
      <w:pPr>
        <w:ind w:leftChars="100" w:left="210" w:firstLineChars="100" w:firstLine="210"/>
      </w:pPr>
      <w:r>
        <w:rPr>
          <w:rFonts w:hint="eastAsia"/>
        </w:rPr>
        <w:t>(</w:t>
      </w:r>
      <w:r>
        <w:t>1</w:t>
      </w:r>
      <w:r>
        <w:rPr>
          <w:rFonts w:hint="eastAsia"/>
        </w:rPr>
        <w:t>)一部の畜産農家で自家消費できない余剰ふん尿を抱えている</w:t>
      </w:r>
    </w:p>
    <w:p w:rsidR="008C392B" w:rsidRDefault="008C392B" w:rsidP="0006030A">
      <w:pPr>
        <w:ind w:leftChars="100" w:left="210" w:firstLineChars="100" w:firstLine="210"/>
      </w:pPr>
      <w:r>
        <w:rPr>
          <w:rFonts w:hint="eastAsia"/>
        </w:rPr>
        <w:t>(</w:t>
      </w:r>
      <w:r>
        <w:t>2</w:t>
      </w:r>
      <w:r>
        <w:rPr>
          <w:rFonts w:hint="eastAsia"/>
        </w:rPr>
        <w:t>)残渣処理が適切に行われず、環境負荷が指摘され始めていた</w:t>
      </w:r>
    </w:p>
    <w:p w:rsidR="008C392B" w:rsidRDefault="008C392B" w:rsidP="0006030A">
      <w:pPr>
        <w:ind w:leftChars="100" w:left="210" w:firstLineChars="100" w:firstLine="210"/>
      </w:pPr>
      <w:r>
        <w:rPr>
          <w:rFonts w:hint="eastAsia"/>
        </w:rPr>
        <w:t>(</w:t>
      </w:r>
      <w:r>
        <w:t>3</w:t>
      </w:r>
      <w:r>
        <w:rPr>
          <w:rFonts w:hint="eastAsia"/>
        </w:rPr>
        <w:t>)当時、堆肥利用を阻害している要因として、以下が挙げられていた。</w:t>
      </w:r>
    </w:p>
    <w:p w:rsidR="008C392B" w:rsidRDefault="008C392B" w:rsidP="008C392B">
      <w:pPr>
        <w:ind w:leftChars="100" w:left="210" w:firstLineChars="250" w:firstLine="525"/>
      </w:pPr>
      <w:r>
        <w:rPr>
          <w:rFonts w:hint="eastAsia"/>
        </w:rPr>
        <w:t>①手間がない②散布機械がない③良質な堆肥がない</w:t>
      </w:r>
    </w:p>
    <w:p w:rsidR="008C392B" w:rsidRDefault="008C392B" w:rsidP="008C392B"/>
    <w:p w:rsidR="00DA270B" w:rsidRDefault="002A2BE6" w:rsidP="00A47C95">
      <w:pPr>
        <w:ind w:left="630" w:hangingChars="300" w:hanging="630"/>
      </w:pPr>
      <w:r>
        <w:rPr>
          <w:rFonts w:hint="eastAsia"/>
        </w:rPr>
        <w:t xml:space="preserve">　　</w:t>
      </w:r>
      <w:r w:rsidR="00406ACE">
        <w:rPr>
          <w:rFonts w:hint="eastAsia"/>
        </w:rPr>
        <w:t>●</w:t>
      </w:r>
      <w:r w:rsidR="0006030A">
        <w:rPr>
          <w:rFonts w:hint="eastAsia"/>
        </w:rPr>
        <w:t>堆肥センターの老朽化、製造能力が限界に来ており、また散布機が整備されていない</w:t>
      </w:r>
      <w:r w:rsidR="008C392B">
        <w:rPr>
          <w:rFonts w:hint="eastAsia"/>
        </w:rPr>
        <w:t>ことが課題である。</w:t>
      </w:r>
    </w:p>
    <w:p w:rsidR="00A47C95" w:rsidRDefault="00A47C95" w:rsidP="00A47C95">
      <w:pPr>
        <w:ind w:left="630" w:hangingChars="300" w:hanging="630"/>
      </w:pPr>
      <w:r>
        <w:rPr>
          <w:rFonts w:hint="eastAsia"/>
        </w:rPr>
        <w:t xml:space="preserve">　　</w:t>
      </w:r>
      <w:r w:rsidRPr="00A47C95">
        <w:rPr>
          <w:rFonts w:hint="eastAsia"/>
        </w:rPr>
        <w:t>●省力および高収益作物へ作付が偏重し、地力対策上重要な位置づけとなるてん菜の面積が減少および土壌病害虫が増加しつつある。</w:t>
      </w:r>
    </w:p>
    <w:p w:rsidR="002A2BE6" w:rsidRDefault="002A2BE6"/>
    <w:p w:rsidR="00DA270B" w:rsidRPr="00F21DD7" w:rsidRDefault="00DA270B">
      <w:pPr>
        <w:rPr>
          <w:b/>
          <w:bdr w:val="single" w:sz="4" w:space="0" w:color="auto"/>
        </w:rPr>
      </w:pPr>
      <w:r>
        <w:rPr>
          <w:rFonts w:hint="eastAsia"/>
        </w:rPr>
        <w:t xml:space="preserve">　</w:t>
      </w:r>
      <w:r w:rsidRPr="00F21DD7">
        <w:rPr>
          <w:rFonts w:hint="eastAsia"/>
          <w:b/>
          <w:bdr w:val="single" w:sz="4" w:space="0" w:color="auto"/>
        </w:rPr>
        <w:t>課</w:t>
      </w:r>
      <w:r w:rsidR="002D294B">
        <w:rPr>
          <w:rFonts w:hint="eastAsia"/>
          <w:b/>
          <w:bdr w:val="single" w:sz="4" w:space="0" w:color="auto"/>
        </w:rPr>
        <w:t xml:space="preserve">　</w:t>
      </w:r>
      <w:r w:rsidRPr="00F21DD7">
        <w:rPr>
          <w:rFonts w:hint="eastAsia"/>
          <w:b/>
          <w:bdr w:val="single" w:sz="4" w:space="0" w:color="auto"/>
        </w:rPr>
        <w:t>題</w:t>
      </w:r>
      <w:r w:rsidRPr="00F21DD7">
        <w:rPr>
          <w:rFonts w:hint="eastAsia"/>
          <w:b/>
        </w:rPr>
        <w:t xml:space="preserve">　</w:t>
      </w:r>
    </w:p>
    <w:p w:rsidR="00DA270B" w:rsidRDefault="002A2BE6" w:rsidP="00A02EF8">
      <w:pPr>
        <w:ind w:left="1470" w:hangingChars="700" w:hanging="1470"/>
      </w:pPr>
      <w:r w:rsidRPr="002A2BE6">
        <w:rPr>
          <w:rFonts w:hint="eastAsia"/>
        </w:rPr>
        <w:t xml:space="preserve">　　</w:t>
      </w:r>
      <w:r>
        <w:rPr>
          <w:rFonts w:hint="eastAsia"/>
        </w:rPr>
        <w:t>(1)</w:t>
      </w:r>
      <w:r w:rsidRPr="002A2BE6">
        <w:rPr>
          <w:rFonts w:hint="eastAsia"/>
          <w:u w:val="single"/>
        </w:rPr>
        <w:t xml:space="preserve">課題　　</w:t>
      </w:r>
      <w:r w:rsidR="00A02EF8">
        <w:rPr>
          <w:rFonts w:hint="eastAsia"/>
          <w:u w:val="single"/>
        </w:rPr>
        <w:t>堆肥センターは老朽化し、生産量も限界に</w:t>
      </w:r>
      <w:r w:rsidR="00A47C95">
        <w:rPr>
          <w:rFonts w:hint="eastAsia"/>
          <w:u w:val="single"/>
        </w:rPr>
        <w:t>達しており</w:t>
      </w:r>
      <w:r w:rsidR="00A02EF8">
        <w:rPr>
          <w:rFonts w:hint="eastAsia"/>
          <w:u w:val="single"/>
        </w:rPr>
        <w:t>、</w:t>
      </w:r>
      <w:r w:rsidR="00A02EF8" w:rsidRPr="00A02EF8">
        <w:rPr>
          <w:rFonts w:hint="eastAsia"/>
          <w:u w:val="single"/>
        </w:rPr>
        <w:t>良質で安価な堆肥等有機物の十分な量を確保出来ていない</w:t>
      </w:r>
      <w:r w:rsidR="00A47C95">
        <w:rPr>
          <w:rFonts w:hint="eastAsia"/>
          <w:u w:val="single"/>
        </w:rPr>
        <w:t>。</w:t>
      </w:r>
      <w:r w:rsidR="00A47C95" w:rsidRPr="00A47C95">
        <w:rPr>
          <w:rFonts w:hint="eastAsia"/>
          <w:u w:val="single"/>
        </w:rPr>
        <w:t>散布機を有する農家がない</w:t>
      </w:r>
      <w:r w:rsidR="002D294B">
        <w:rPr>
          <w:rFonts w:hint="eastAsia"/>
          <w:u w:val="single"/>
        </w:rPr>
        <w:t xml:space="preserve">。　</w:t>
      </w:r>
    </w:p>
    <w:p w:rsidR="002A2BE6" w:rsidRDefault="002A2BE6">
      <w:r>
        <w:rPr>
          <w:rFonts w:hint="eastAsia"/>
        </w:rPr>
        <w:t xml:space="preserve">　　　</w:t>
      </w:r>
      <w:r w:rsidR="00A02EF8">
        <w:rPr>
          <w:rFonts w:hint="eastAsia"/>
        </w:rPr>
        <w:t>【理由】</w:t>
      </w:r>
    </w:p>
    <w:p w:rsidR="00A02EF8" w:rsidRDefault="00A02EF8" w:rsidP="00A02EF8">
      <w:pPr>
        <w:ind w:left="840" w:hangingChars="400" w:hanging="840"/>
      </w:pPr>
      <w:r>
        <w:rPr>
          <w:rFonts w:hint="eastAsia"/>
        </w:rPr>
        <w:t xml:space="preserve">　　　　　</w:t>
      </w:r>
      <w:r w:rsidRPr="00A02EF8">
        <w:rPr>
          <w:rFonts w:hint="eastAsia"/>
        </w:rPr>
        <w:t>堆肥センターも開設から</w:t>
      </w:r>
      <w:r w:rsidRPr="00A02EF8">
        <w:t>15</w:t>
      </w:r>
      <w:r w:rsidR="00615E1B">
        <w:t>年が経過し、施設</w:t>
      </w:r>
      <w:r w:rsidR="00615E1B">
        <w:rPr>
          <w:rFonts w:hint="eastAsia"/>
        </w:rPr>
        <w:t>の</w:t>
      </w:r>
      <w:r w:rsidRPr="00A02EF8">
        <w:t>老朽化は避けられず、計画外の突発的な故障（修繕）対応などにより修繕費は増加し、収支状況は悪化する傾向にある</w:t>
      </w:r>
      <w:r w:rsidR="00615E1B">
        <w:rPr>
          <w:rFonts w:hint="eastAsia"/>
        </w:rPr>
        <w:t>。</w:t>
      </w:r>
      <w:r w:rsidR="00945AD2">
        <w:rPr>
          <w:rFonts w:hint="eastAsia"/>
        </w:rPr>
        <w:t>また、有</w:t>
      </w:r>
      <w:r w:rsidR="00945AD2" w:rsidRPr="00945AD2">
        <w:rPr>
          <w:rFonts w:hint="eastAsia"/>
        </w:rPr>
        <w:t>畜農家が少ないため必要量を確保できない状況にある</w:t>
      </w:r>
      <w:r w:rsidR="00945AD2">
        <w:rPr>
          <w:rFonts w:hint="eastAsia"/>
        </w:rPr>
        <w:t>。</w:t>
      </w:r>
    </w:p>
    <w:p w:rsidR="002A2BE6" w:rsidRDefault="002A2BE6"/>
    <w:p w:rsidR="002A2BE6" w:rsidRDefault="00EA29C9">
      <w:r>
        <w:rPr>
          <w:rFonts w:hint="eastAsia"/>
        </w:rPr>
        <w:t xml:space="preserve">　　　</w:t>
      </w:r>
      <w:r w:rsidR="00A02EF8">
        <w:rPr>
          <w:rFonts w:hint="eastAsia"/>
        </w:rPr>
        <w:t>【</w:t>
      </w:r>
      <w:r>
        <w:rPr>
          <w:rFonts w:hint="eastAsia"/>
        </w:rPr>
        <w:t>施策の方向性</w:t>
      </w:r>
      <w:r w:rsidR="00A02EF8">
        <w:rPr>
          <w:rFonts w:hint="eastAsia"/>
        </w:rPr>
        <w:t>】</w:t>
      </w:r>
    </w:p>
    <w:p w:rsidR="002A2BE6" w:rsidRDefault="00A02EF8">
      <w:r>
        <w:rPr>
          <w:rFonts w:hint="eastAsia"/>
        </w:rPr>
        <w:t xml:space="preserve">　　　　　</w:t>
      </w:r>
      <w:r w:rsidR="00615E1B">
        <w:rPr>
          <w:rFonts w:hint="eastAsia"/>
        </w:rPr>
        <w:t>・</w:t>
      </w:r>
      <w:r w:rsidRPr="00A02EF8">
        <w:rPr>
          <w:rFonts w:hint="eastAsia"/>
        </w:rPr>
        <w:t>堆肥センター運営に対する恒久的な支援</w:t>
      </w:r>
      <w:r w:rsidR="00615E1B">
        <w:rPr>
          <w:rFonts w:hint="eastAsia"/>
        </w:rPr>
        <w:t>、</w:t>
      </w:r>
      <w:r w:rsidR="00615E1B" w:rsidRPr="00615E1B">
        <w:rPr>
          <w:rFonts w:hint="eastAsia"/>
        </w:rPr>
        <w:t>堆肥センターの生産量増強</w:t>
      </w:r>
    </w:p>
    <w:p w:rsidR="00615E1B" w:rsidRDefault="00615E1B">
      <w:r>
        <w:rPr>
          <w:rFonts w:hint="eastAsia"/>
        </w:rPr>
        <w:t xml:space="preserve">　　　　　・</w:t>
      </w:r>
      <w:r w:rsidRPr="00615E1B">
        <w:rPr>
          <w:rFonts w:hint="eastAsia"/>
        </w:rPr>
        <w:t>家畜ふん尿等処理と併せた良質で安価な町内産有機物の堆肥提供システムの確立</w:t>
      </w:r>
    </w:p>
    <w:p w:rsidR="00A47C95" w:rsidRPr="00A47C95" w:rsidRDefault="00A47C95">
      <w:r>
        <w:rPr>
          <w:rFonts w:hint="eastAsia"/>
        </w:rPr>
        <w:t xml:space="preserve">　　　　　・</w:t>
      </w:r>
      <w:r w:rsidRPr="00FE6C7E">
        <w:rPr>
          <w:rFonts w:hint="eastAsia"/>
        </w:rPr>
        <w:t>堆肥散布のための作業受委託制度の確立</w:t>
      </w:r>
    </w:p>
    <w:p w:rsidR="00A02EF8" w:rsidRDefault="00A02EF8"/>
    <w:p w:rsidR="008C392B" w:rsidRDefault="008C392B"/>
    <w:p w:rsidR="008C392B" w:rsidRDefault="008C392B"/>
    <w:p w:rsidR="008C392B" w:rsidRDefault="008C392B"/>
    <w:p w:rsidR="008C392B" w:rsidRDefault="008C392B"/>
    <w:p w:rsidR="008C392B" w:rsidRDefault="008C392B"/>
    <w:p w:rsidR="008C392B" w:rsidRPr="00A02EF8" w:rsidRDefault="008C392B"/>
    <w:p w:rsidR="002A2BE6" w:rsidRDefault="002A2BE6" w:rsidP="00A47C95">
      <w:pPr>
        <w:ind w:left="1470" w:hangingChars="700" w:hanging="1470"/>
      </w:pPr>
      <w:r>
        <w:rPr>
          <w:rFonts w:hint="eastAsia"/>
        </w:rPr>
        <w:t xml:space="preserve">　　(2)</w:t>
      </w:r>
      <w:r w:rsidRPr="002A2BE6">
        <w:rPr>
          <w:rFonts w:hint="eastAsia"/>
          <w:u w:val="single"/>
        </w:rPr>
        <w:t xml:space="preserve">課題　　</w:t>
      </w:r>
      <w:r w:rsidR="00A47C95" w:rsidRPr="00A47C95">
        <w:rPr>
          <w:rFonts w:hint="eastAsia"/>
          <w:u w:val="single"/>
        </w:rPr>
        <w:t>輪作体系が崩れることで、土壌成分や微生物等</w:t>
      </w:r>
      <w:r w:rsidR="002D294B">
        <w:rPr>
          <w:rFonts w:hint="eastAsia"/>
          <w:u w:val="single"/>
        </w:rPr>
        <w:t xml:space="preserve">に偏りが生じ、土壌病害虫が増加しつつある。収量低下も懸念される。　</w:t>
      </w:r>
    </w:p>
    <w:p w:rsidR="002A2BE6" w:rsidRDefault="002A2BE6" w:rsidP="002A2BE6">
      <w:r>
        <w:rPr>
          <w:rFonts w:hint="eastAsia"/>
        </w:rPr>
        <w:t xml:space="preserve">　　　</w:t>
      </w:r>
      <w:r w:rsidR="0019232A">
        <w:rPr>
          <w:rFonts w:hint="eastAsia"/>
        </w:rPr>
        <w:t>【理由】</w:t>
      </w:r>
    </w:p>
    <w:p w:rsidR="00A47C95" w:rsidRPr="00A47C95" w:rsidRDefault="00FE6C7E" w:rsidP="00A47C95">
      <w:pPr>
        <w:ind w:left="840" w:hangingChars="400" w:hanging="840"/>
      </w:pPr>
      <w:r>
        <w:rPr>
          <w:rFonts w:hint="eastAsia"/>
        </w:rPr>
        <w:t xml:space="preserve">　　　　　</w:t>
      </w:r>
      <w:r w:rsidR="00A47C95" w:rsidRPr="00A47C95">
        <w:rPr>
          <w:rFonts w:hint="eastAsia"/>
        </w:rPr>
        <w:t>畑作４品での輪作体系を基本に売れる作物への転換や新規作物への挑戦等にも積極的に取り組む攻めの農業経営が多い。</w:t>
      </w:r>
    </w:p>
    <w:p w:rsidR="00FE6C7E" w:rsidRDefault="002D294B" w:rsidP="00A47C95">
      <w:r>
        <w:rPr>
          <w:rFonts w:hint="eastAsia"/>
        </w:rPr>
        <w:t xml:space="preserve">　　　　　土づくりの効果は短期間では現われにくく、中長期的な支援が必要である</w:t>
      </w:r>
      <w:r w:rsidR="00A47C95" w:rsidRPr="00A47C95">
        <w:rPr>
          <w:rFonts w:hint="eastAsia"/>
        </w:rPr>
        <w:t>。</w:t>
      </w:r>
    </w:p>
    <w:p w:rsidR="00EA29C9" w:rsidRDefault="00EA29C9" w:rsidP="00EA29C9"/>
    <w:p w:rsidR="00EA29C9" w:rsidRDefault="00EA29C9" w:rsidP="00EA29C9">
      <w:r>
        <w:rPr>
          <w:rFonts w:hint="eastAsia"/>
        </w:rPr>
        <w:t xml:space="preserve">　　　</w:t>
      </w:r>
      <w:r w:rsidR="0019232A">
        <w:rPr>
          <w:rFonts w:hint="eastAsia"/>
        </w:rPr>
        <w:t>【施策の方向性】</w:t>
      </w:r>
    </w:p>
    <w:p w:rsidR="00FE6C7E" w:rsidRDefault="00FE6C7E" w:rsidP="00EA29C9">
      <w:r>
        <w:rPr>
          <w:rFonts w:hint="eastAsia"/>
        </w:rPr>
        <w:t xml:space="preserve">　　　　　・</w:t>
      </w:r>
      <w:r w:rsidRPr="00FE6C7E">
        <w:rPr>
          <w:rFonts w:hint="eastAsia"/>
        </w:rPr>
        <w:t>労働力確保対策</w:t>
      </w:r>
    </w:p>
    <w:p w:rsidR="00FE6C7E" w:rsidRDefault="00FE6C7E" w:rsidP="00EA29C9">
      <w:r>
        <w:rPr>
          <w:rFonts w:hint="eastAsia"/>
        </w:rPr>
        <w:t xml:space="preserve">　　　　　・</w:t>
      </w:r>
      <w:r w:rsidR="00A47C95" w:rsidRPr="00A47C95">
        <w:rPr>
          <w:rFonts w:hint="eastAsia"/>
        </w:rPr>
        <w:t>土づくりに取り組む意欲的な農業者に対する支援の実施</w:t>
      </w:r>
    </w:p>
    <w:p w:rsidR="00FE6C7E" w:rsidRDefault="00A47C95" w:rsidP="00EA29C9">
      <w:r>
        <w:rPr>
          <w:rFonts w:hint="eastAsia"/>
        </w:rPr>
        <w:t xml:space="preserve">　　　　　・地力向上を目的とした輪作体系の検討</w:t>
      </w:r>
    </w:p>
    <w:p w:rsidR="00FF3313" w:rsidRDefault="00FF3313"/>
    <w:p w:rsidR="00AD41A9" w:rsidRDefault="00AD41A9" w:rsidP="00AD41A9">
      <w:pPr>
        <w:sectPr w:rsidR="00AD41A9" w:rsidSect="006608E9">
          <w:pgSz w:w="11906" w:h="16838"/>
          <w:pgMar w:top="1701" w:right="1134" w:bottom="851" w:left="1418" w:header="851" w:footer="992" w:gutter="0"/>
          <w:cols w:space="425"/>
          <w:docGrid w:type="lines" w:linePitch="360"/>
        </w:sectPr>
      </w:pPr>
    </w:p>
    <w:p w:rsidR="00AD41A9" w:rsidRPr="00AD41A9" w:rsidRDefault="00AD41A9" w:rsidP="00AD41A9"/>
    <w:p w:rsidR="00AD41A9" w:rsidRPr="002D294B" w:rsidRDefault="00AD41A9" w:rsidP="00AD41A9">
      <w:pPr>
        <w:rPr>
          <w:b/>
          <w:sz w:val="24"/>
          <w:szCs w:val="24"/>
          <w:u w:val="single"/>
        </w:rPr>
      </w:pPr>
      <w:r w:rsidRPr="002D294B">
        <w:rPr>
          <w:rFonts w:hint="eastAsia"/>
          <w:b/>
          <w:sz w:val="24"/>
          <w:szCs w:val="24"/>
          <w:u w:val="single"/>
        </w:rPr>
        <w:t xml:space="preserve">検討項目２　土地改良事業　</w:t>
      </w:r>
    </w:p>
    <w:p w:rsidR="00AD41A9" w:rsidRPr="00FE1DBA" w:rsidRDefault="00AD41A9" w:rsidP="00AD41A9"/>
    <w:p w:rsidR="00AD41A9" w:rsidRPr="00F21DD7" w:rsidRDefault="00AD41A9" w:rsidP="00AD41A9">
      <w:pPr>
        <w:rPr>
          <w:b/>
        </w:rPr>
      </w:pPr>
      <w:r>
        <w:rPr>
          <w:rFonts w:hint="eastAsia"/>
        </w:rPr>
        <w:t xml:space="preserve">　</w:t>
      </w:r>
      <w:r w:rsidRPr="00F21DD7">
        <w:rPr>
          <w:rFonts w:hint="eastAsia"/>
          <w:b/>
          <w:bdr w:val="single" w:sz="4" w:space="0" w:color="auto"/>
        </w:rPr>
        <w:t>現</w:t>
      </w:r>
      <w:r w:rsidR="002D294B">
        <w:rPr>
          <w:rFonts w:hint="eastAsia"/>
          <w:b/>
          <w:bdr w:val="single" w:sz="4" w:space="0" w:color="auto"/>
        </w:rPr>
        <w:t xml:space="preserve">　</w:t>
      </w:r>
      <w:r w:rsidRPr="00F21DD7">
        <w:rPr>
          <w:rFonts w:hint="eastAsia"/>
          <w:b/>
          <w:bdr w:val="single" w:sz="4" w:space="0" w:color="auto"/>
        </w:rPr>
        <w:t>状</w:t>
      </w:r>
      <w:r w:rsidRPr="00F21DD7">
        <w:rPr>
          <w:rFonts w:hint="eastAsia"/>
          <w:b/>
        </w:rPr>
        <w:t xml:space="preserve">　</w:t>
      </w:r>
    </w:p>
    <w:p w:rsidR="00E12723" w:rsidRDefault="00C31307" w:rsidP="00E12723">
      <w:pPr>
        <w:ind w:leftChars="135" w:left="283" w:firstLineChars="66" w:firstLine="139"/>
      </w:pPr>
      <w:r>
        <w:rPr>
          <w:rFonts w:hint="eastAsia"/>
        </w:rPr>
        <w:t>芽室町では</w:t>
      </w:r>
      <w:r w:rsidR="00E12723">
        <w:rPr>
          <w:rFonts w:hint="eastAsia"/>
        </w:rPr>
        <w:t>土地改良事業として、農地や土地改良施設の整備充実を図るため、国営事業・道営事業・団体営事業により農業生産の基盤となる整備が進められている。</w:t>
      </w:r>
    </w:p>
    <w:p w:rsidR="00E12723" w:rsidRDefault="00E12723" w:rsidP="00E12723">
      <w:pPr>
        <w:ind w:leftChars="135" w:left="283" w:firstLineChars="66" w:firstLine="139"/>
      </w:pPr>
      <w:r>
        <w:rPr>
          <w:rFonts w:hint="eastAsia"/>
        </w:rPr>
        <w:t>国営・道営事業により整備した土地改良施設は、事業主体からの管理委託や譲与契約により、団体営で整備した施設も含めて町や地域共同の各環境保全組合により維持管理を行っている。</w:t>
      </w:r>
    </w:p>
    <w:p w:rsidR="00E12723" w:rsidRDefault="00E12723" w:rsidP="00E12723">
      <w:pPr>
        <w:ind w:leftChars="135" w:left="283" w:firstLineChars="66" w:firstLine="139"/>
      </w:pPr>
      <w:r>
        <w:rPr>
          <w:rFonts w:hint="eastAsia"/>
        </w:rPr>
        <w:t>農地の整備は主に道営土地改良事業により、農村地域を巡回する形で、受益者や地域の要望に応じて、区画整理、客土、</w:t>
      </w:r>
      <w:r w:rsidR="00C31307">
        <w:rPr>
          <w:rFonts w:hint="eastAsia"/>
        </w:rPr>
        <w:t>除れき、暗渠排水、畑地かんがい施設整備など</w:t>
      </w:r>
      <w:r>
        <w:rPr>
          <w:rFonts w:hint="eastAsia"/>
        </w:rPr>
        <w:t>が行われている。</w:t>
      </w:r>
    </w:p>
    <w:p w:rsidR="00E12723" w:rsidRDefault="00E12723" w:rsidP="00E12723">
      <w:pPr>
        <w:ind w:left="283" w:hangingChars="135" w:hanging="283"/>
      </w:pPr>
      <w:r>
        <w:rPr>
          <w:rFonts w:hint="eastAsia"/>
        </w:rPr>
        <w:t xml:space="preserve">　　●老朽化した土地改良施設（農業用排水路、農業用水施設）の維持管理や施設更新が課題。</w:t>
      </w:r>
    </w:p>
    <w:p w:rsidR="00F65F7B" w:rsidRDefault="00E12723" w:rsidP="00E12723">
      <w:pPr>
        <w:ind w:left="630" w:hangingChars="300" w:hanging="630"/>
      </w:pPr>
      <w:r>
        <w:rPr>
          <w:rFonts w:hint="eastAsia"/>
        </w:rPr>
        <w:t xml:space="preserve">　　●道営土地改良事業は、受益者や地域の要望に応じて継続して農村地域を巡回する形で計画的に実施していく必要がある。</w:t>
      </w:r>
    </w:p>
    <w:p w:rsidR="00AD41A9" w:rsidRDefault="00F65F7B" w:rsidP="00AD41A9">
      <w:r>
        <w:rPr>
          <w:rFonts w:hint="eastAsia"/>
        </w:rPr>
        <w:t xml:space="preserve">　　</w:t>
      </w:r>
    </w:p>
    <w:p w:rsidR="002D294B" w:rsidRPr="00F21DD7" w:rsidRDefault="002D294B" w:rsidP="002D294B">
      <w:pPr>
        <w:rPr>
          <w:b/>
          <w:bdr w:val="single" w:sz="4" w:space="0" w:color="auto"/>
        </w:rPr>
      </w:pPr>
      <w:r>
        <w:rPr>
          <w:rFonts w:hint="eastAsia"/>
        </w:rPr>
        <w:t xml:space="preserve">　</w:t>
      </w:r>
      <w:r w:rsidRPr="00F21DD7">
        <w:rPr>
          <w:rFonts w:hint="eastAsia"/>
          <w:b/>
          <w:bdr w:val="single" w:sz="4" w:space="0" w:color="auto"/>
        </w:rPr>
        <w:t>課</w:t>
      </w:r>
      <w:r>
        <w:rPr>
          <w:rFonts w:hint="eastAsia"/>
          <w:b/>
          <w:bdr w:val="single" w:sz="4" w:space="0" w:color="auto"/>
        </w:rPr>
        <w:t xml:space="preserve">　</w:t>
      </w:r>
      <w:r w:rsidRPr="00F21DD7">
        <w:rPr>
          <w:rFonts w:hint="eastAsia"/>
          <w:b/>
          <w:bdr w:val="single" w:sz="4" w:space="0" w:color="auto"/>
        </w:rPr>
        <w:t>題</w:t>
      </w:r>
      <w:r w:rsidRPr="00F21DD7">
        <w:rPr>
          <w:rFonts w:hint="eastAsia"/>
          <w:b/>
        </w:rPr>
        <w:t xml:space="preserve">　</w:t>
      </w:r>
    </w:p>
    <w:p w:rsidR="00AD41A9" w:rsidRPr="00CF3C53" w:rsidRDefault="00AD41A9" w:rsidP="00AD41A9">
      <w:r w:rsidRPr="002A2BE6">
        <w:rPr>
          <w:rFonts w:hint="eastAsia"/>
          <w:color w:val="808080" w:themeColor="background1" w:themeShade="80"/>
        </w:rPr>
        <w:t xml:space="preserve">　</w:t>
      </w:r>
      <w:r w:rsidRPr="00CF3C53">
        <w:rPr>
          <w:rFonts w:hint="eastAsia"/>
        </w:rPr>
        <w:t xml:space="preserve">　(</w:t>
      </w:r>
      <w:r>
        <w:t>1</w:t>
      </w:r>
      <w:r w:rsidRPr="00CF3C53">
        <w:rPr>
          <w:rFonts w:hint="eastAsia"/>
        </w:rPr>
        <w:t>)</w:t>
      </w:r>
      <w:r w:rsidRPr="00CF3C53">
        <w:rPr>
          <w:rFonts w:hint="eastAsia"/>
          <w:u w:val="single"/>
        </w:rPr>
        <w:t xml:space="preserve">課題　　　</w:t>
      </w:r>
      <w:r w:rsidR="00F963A8">
        <w:rPr>
          <w:rFonts w:hint="eastAsia"/>
          <w:u w:val="single"/>
        </w:rPr>
        <w:t>土地改良施設の老朽化</w:t>
      </w:r>
      <w:r w:rsidR="00C7265F">
        <w:rPr>
          <w:rFonts w:hint="eastAsia"/>
          <w:u w:val="single"/>
        </w:rPr>
        <w:t xml:space="preserve">　　　　　　　　　　　　　　　　　　　　　　　　　　</w:t>
      </w:r>
    </w:p>
    <w:p w:rsidR="00AD41A9" w:rsidRDefault="00AD41A9" w:rsidP="00AD41A9">
      <w:r w:rsidRPr="00CF3C53">
        <w:rPr>
          <w:rFonts w:hint="eastAsia"/>
        </w:rPr>
        <w:t xml:space="preserve">　　　</w:t>
      </w:r>
      <w:r w:rsidR="00F963A8">
        <w:rPr>
          <w:rFonts w:hint="eastAsia"/>
        </w:rPr>
        <w:t>【理由】</w:t>
      </w:r>
    </w:p>
    <w:p w:rsidR="00F963A8" w:rsidRPr="00CF3C53" w:rsidRDefault="00F963A8" w:rsidP="00BA3FC8">
      <w:pPr>
        <w:ind w:left="630" w:hangingChars="300" w:hanging="630"/>
      </w:pPr>
      <w:r>
        <w:rPr>
          <w:rFonts w:hint="eastAsia"/>
        </w:rPr>
        <w:t xml:space="preserve">　　　　</w:t>
      </w:r>
      <w:r w:rsidR="00E12723">
        <w:rPr>
          <w:rFonts w:hint="eastAsia"/>
        </w:rPr>
        <w:t>建設してから２０年以上経過している施設が多数存在し老朽化が進んでいることから、農業用排水路や農業用水施設の更新や維持管理に</w:t>
      </w:r>
      <w:r w:rsidR="00E12723" w:rsidRPr="00BA3FC8">
        <w:rPr>
          <w:rFonts w:hint="eastAsia"/>
        </w:rPr>
        <w:t>多大な経費を要する</w:t>
      </w:r>
      <w:r w:rsidR="00E12723">
        <w:rPr>
          <w:rFonts w:hint="eastAsia"/>
        </w:rPr>
        <w:t>。</w:t>
      </w:r>
    </w:p>
    <w:p w:rsidR="00AD41A9" w:rsidRPr="00CF3C53" w:rsidRDefault="00AD41A9" w:rsidP="00AD41A9"/>
    <w:p w:rsidR="00AD41A9" w:rsidRDefault="00AD41A9" w:rsidP="00AD41A9">
      <w:r>
        <w:rPr>
          <w:rFonts w:hint="eastAsia"/>
        </w:rPr>
        <w:t xml:space="preserve">　　　</w:t>
      </w:r>
      <w:r w:rsidR="00F963A8">
        <w:rPr>
          <w:rFonts w:hint="eastAsia"/>
        </w:rPr>
        <w:t>【施策の方向性】</w:t>
      </w:r>
    </w:p>
    <w:p w:rsidR="00E12723" w:rsidRDefault="00F963A8" w:rsidP="00E12723">
      <w:r>
        <w:rPr>
          <w:rFonts w:hint="eastAsia"/>
        </w:rPr>
        <w:t xml:space="preserve">　　　　</w:t>
      </w:r>
      <w:r w:rsidR="00E12723">
        <w:rPr>
          <w:rFonts w:hint="eastAsia"/>
        </w:rPr>
        <w:t>・</w:t>
      </w:r>
      <w:r w:rsidR="00E12723" w:rsidRPr="00CA4798">
        <w:rPr>
          <w:rFonts w:hint="eastAsia"/>
        </w:rPr>
        <w:t>国営事業を活用した</w:t>
      </w:r>
      <w:r w:rsidR="00E12723">
        <w:rPr>
          <w:rFonts w:hint="eastAsia"/>
        </w:rPr>
        <w:t>農業用水施設</w:t>
      </w:r>
      <w:r w:rsidR="00E12723" w:rsidRPr="00CA4798">
        <w:rPr>
          <w:rFonts w:hint="eastAsia"/>
        </w:rPr>
        <w:t>機器・施設の更新</w:t>
      </w:r>
      <w:r w:rsidR="00E12723">
        <w:rPr>
          <w:rFonts w:hint="eastAsia"/>
        </w:rPr>
        <w:t>が必要</w:t>
      </w:r>
    </w:p>
    <w:p w:rsidR="00E12723" w:rsidRDefault="00E12723" w:rsidP="00E12723">
      <w:r>
        <w:rPr>
          <w:rFonts w:hint="eastAsia"/>
        </w:rPr>
        <w:t xml:space="preserve">　　　　・国営事業や道営事業を活用した農業用排水路の</w:t>
      </w:r>
      <w:r w:rsidRPr="00CA4798">
        <w:rPr>
          <w:rFonts w:hint="eastAsia"/>
        </w:rPr>
        <w:t>再整備が必要</w:t>
      </w:r>
    </w:p>
    <w:p w:rsidR="00E12723" w:rsidRDefault="00E12723" w:rsidP="00E12723">
      <w:r>
        <w:rPr>
          <w:rFonts w:hint="eastAsia"/>
        </w:rPr>
        <w:t xml:space="preserve">　　　　・農業用排水路の機能確保、農業用水の安定供給に向けた</w:t>
      </w:r>
      <w:r w:rsidRPr="00CA4798">
        <w:rPr>
          <w:rFonts w:hint="eastAsia"/>
        </w:rPr>
        <w:t>計画的な修繕</w:t>
      </w:r>
      <w:r>
        <w:rPr>
          <w:rFonts w:hint="eastAsia"/>
        </w:rPr>
        <w:t>等の維持管理が必要</w:t>
      </w:r>
    </w:p>
    <w:p w:rsidR="00CA4798" w:rsidRPr="00CA4798" w:rsidRDefault="00E12723" w:rsidP="00E12723">
      <w:r>
        <w:rPr>
          <w:rFonts w:hint="eastAsia"/>
        </w:rPr>
        <w:t xml:space="preserve">　　　　・町や各環境保全組合による維持管理体制の確立、継続的な維持管理が必要</w:t>
      </w:r>
    </w:p>
    <w:p w:rsidR="00AD41A9" w:rsidRDefault="00AD41A9" w:rsidP="00AD41A9"/>
    <w:p w:rsidR="00AD41A9" w:rsidRPr="00CF3C53" w:rsidRDefault="00AD41A9" w:rsidP="00AD41A9">
      <w:r w:rsidRPr="002A2BE6">
        <w:rPr>
          <w:rFonts w:hint="eastAsia"/>
          <w:color w:val="808080" w:themeColor="background1" w:themeShade="80"/>
        </w:rPr>
        <w:t xml:space="preserve">　</w:t>
      </w:r>
      <w:r w:rsidRPr="00CF3C53">
        <w:rPr>
          <w:rFonts w:hint="eastAsia"/>
        </w:rPr>
        <w:t xml:space="preserve">　(</w:t>
      </w:r>
      <w:r>
        <w:t>2</w:t>
      </w:r>
      <w:r w:rsidRPr="00CF3C53">
        <w:rPr>
          <w:rFonts w:hint="eastAsia"/>
        </w:rPr>
        <w:t>)</w:t>
      </w:r>
      <w:r w:rsidRPr="00CF3C53">
        <w:rPr>
          <w:rFonts w:hint="eastAsia"/>
          <w:u w:val="single"/>
        </w:rPr>
        <w:t xml:space="preserve">課題　　　</w:t>
      </w:r>
      <w:r w:rsidR="00E12723" w:rsidRPr="00E12723">
        <w:rPr>
          <w:rFonts w:hint="eastAsia"/>
          <w:u w:val="single"/>
        </w:rPr>
        <w:t>道営土地改良事業の継続的な実施</w:t>
      </w:r>
      <w:r w:rsidR="00C7265F">
        <w:rPr>
          <w:rFonts w:hint="eastAsia"/>
          <w:u w:val="single"/>
        </w:rPr>
        <w:t xml:space="preserve">　　</w:t>
      </w:r>
      <w:r w:rsidR="00E12723">
        <w:rPr>
          <w:rFonts w:hint="eastAsia"/>
          <w:u w:val="single"/>
        </w:rPr>
        <w:t xml:space="preserve">　　　　　　　</w:t>
      </w:r>
      <w:r w:rsidR="00C7265F">
        <w:rPr>
          <w:rFonts w:hint="eastAsia"/>
          <w:u w:val="single"/>
        </w:rPr>
        <w:t xml:space="preserve">　　　　　　　　　　　　</w:t>
      </w:r>
    </w:p>
    <w:p w:rsidR="00AD41A9" w:rsidRDefault="00AD41A9" w:rsidP="00AD41A9">
      <w:r w:rsidRPr="00CF3C53">
        <w:rPr>
          <w:rFonts w:hint="eastAsia"/>
        </w:rPr>
        <w:t xml:space="preserve">　　　</w:t>
      </w:r>
      <w:r w:rsidR="00F963A8">
        <w:rPr>
          <w:rFonts w:hint="eastAsia"/>
        </w:rPr>
        <w:t>【理由】</w:t>
      </w:r>
    </w:p>
    <w:p w:rsidR="00F963A8" w:rsidRPr="00CF3C53" w:rsidRDefault="00F963A8" w:rsidP="00077E71">
      <w:pPr>
        <w:ind w:left="630" w:hangingChars="300" w:hanging="630"/>
      </w:pPr>
      <w:r>
        <w:rPr>
          <w:rFonts w:hint="eastAsia"/>
        </w:rPr>
        <w:t xml:space="preserve">　　　　</w:t>
      </w:r>
      <w:r w:rsidR="00077E71">
        <w:rPr>
          <w:rFonts w:hint="eastAsia"/>
        </w:rPr>
        <w:t>近年の気候の特徴として、</w:t>
      </w:r>
      <w:r w:rsidR="00BA3FC8">
        <w:rPr>
          <w:rFonts w:hint="eastAsia"/>
        </w:rPr>
        <w:t>春先の降雨不足による干ばつ</w:t>
      </w:r>
      <w:r w:rsidR="00077E71">
        <w:rPr>
          <w:rFonts w:hint="eastAsia"/>
        </w:rPr>
        <w:t>、局地的な豪雨等の異常気象の</w:t>
      </w:r>
      <w:r w:rsidR="00C87CD4">
        <w:rPr>
          <w:rFonts w:hint="eastAsia"/>
        </w:rPr>
        <w:t>頻発化、冬期の降雪量の減少</w:t>
      </w:r>
      <w:r w:rsidR="00077E71">
        <w:rPr>
          <w:rFonts w:hint="eastAsia"/>
        </w:rPr>
        <w:t>が挙げられる</w:t>
      </w:r>
      <w:r w:rsidR="00BA3FC8">
        <w:rPr>
          <w:rFonts w:hint="eastAsia"/>
        </w:rPr>
        <w:t>。</w:t>
      </w:r>
      <w:r w:rsidR="00C87CD4">
        <w:rPr>
          <w:rFonts w:hint="eastAsia"/>
        </w:rPr>
        <w:t>このような</w:t>
      </w:r>
      <w:r w:rsidR="00077E71">
        <w:rPr>
          <w:rFonts w:hint="eastAsia"/>
        </w:rPr>
        <w:t>気候変動が起こっても安全で良質な農産物を生産するため、区画整理、客土、</w:t>
      </w:r>
      <w:r w:rsidR="000133A8">
        <w:rPr>
          <w:rFonts w:hint="eastAsia"/>
        </w:rPr>
        <w:t>除れき、</w:t>
      </w:r>
      <w:r w:rsidR="00077E71">
        <w:rPr>
          <w:rFonts w:hint="eastAsia"/>
        </w:rPr>
        <w:t>暗渠排水、畑地かんがい施設</w:t>
      </w:r>
      <w:r w:rsidR="00C87CD4">
        <w:rPr>
          <w:rFonts w:hint="eastAsia"/>
        </w:rPr>
        <w:t>整備</w:t>
      </w:r>
      <w:r w:rsidR="00077E71">
        <w:rPr>
          <w:rFonts w:hint="eastAsia"/>
        </w:rPr>
        <w:t>など、農業基盤整備にかかる事業を効果的・効率的に推進し、</w:t>
      </w:r>
      <w:r w:rsidR="006E66D5">
        <w:rPr>
          <w:rFonts w:hint="eastAsia"/>
        </w:rPr>
        <w:t>農業</w:t>
      </w:r>
      <w:bookmarkStart w:id="0" w:name="_GoBack"/>
      <w:bookmarkEnd w:id="0"/>
      <w:r w:rsidR="00077E71">
        <w:rPr>
          <w:rFonts w:hint="eastAsia"/>
        </w:rPr>
        <w:t>生産基盤整備の充実を図る必要がある。</w:t>
      </w:r>
    </w:p>
    <w:p w:rsidR="00AD41A9" w:rsidRPr="00CF3C53" w:rsidRDefault="00AD41A9" w:rsidP="00AD41A9"/>
    <w:p w:rsidR="00AD41A9" w:rsidRDefault="00AD41A9" w:rsidP="00AD41A9">
      <w:r>
        <w:rPr>
          <w:rFonts w:hint="eastAsia"/>
        </w:rPr>
        <w:t xml:space="preserve">　　　</w:t>
      </w:r>
      <w:r w:rsidR="00F963A8">
        <w:rPr>
          <w:rFonts w:hint="eastAsia"/>
        </w:rPr>
        <w:t>【施策の方向性】</w:t>
      </w:r>
    </w:p>
    <w:p w:rsidR="00F963A8" w:rsidRDefault="00F963A8" w:rsidP="00AD41A9">
      <w:r>
        <w:rPr>
          <w:rFonts w:hint="eastAsia"/>
        </w:rPr>
        <w:t xml:space="preserve">　　　　・</w:t>
      </w:r>
      <w:r w:rsidR="00C87CD4">
        <w:rPr>
          <w:rFonts w:hint="eastAsia"/>
        </w:rPr>
        <w:t>道営土地改良事業の</w:t>
      </w:r>
      <w:r w:rsidR="002D294B">
        <w:rPr>
          <w:rFonts w:hint="eastAsia"/>
        </w:rPr>
        <w:t>中長期計画</w:t>
      </w:r>
      <w:r w:rsidR="00C87CD4">
        <w:rPr>
          <w:rFonts w:hint="eastAsia"/>
        </w:rPr>
        <w:t>の</w:t>
      </w:r>
      <w:r w:rsidR="004C7428">
        <w:rPr>
          <w:rFonts w:hint="eastAsia"/>
        </w:rPr>
        <w:t>策定</w:t>
      </w:r>
    </w:p>
    <w:p w:rsidR="00BA3FC8" w:rsidRDefault="00BA3FC8" w:rsidP="00AD41A9">
      <w:r>
        <w:rPr>
          <w:rFonts w:hint="eastAsia"/>
        </w:rPr>
        <w:t xml:space="preserve">　　　　・</w:t>
      </w:r>
      <w:r w:rsidR="002D294B">
        <w:rPr>
          <w:rFonts w:hint="eastAsia"/>
        </w:rPr>
        <w:t>畑地かんがい用水の普及促進に向け、</w:t>
      </w:r>
      <w:r w:rsidR="00DD3612" w:rsidRPr="00FF0C0F">
        <w:rPr>
          <w:rFonts w:hint="eastAsia"/>
        </w:rPr>
        <w:t>畑地かんがい</w:t>
      </w:r>
      <w:r w:rsidR="002D294B">
        <w:rPr>
          <w:rFonts w:hint="eastAsia"/>
        </w:rPr>
        <w:t>施設整備</w:t>
      </w:r>
      <w:r w:rsidR="00C87CD4">
        <w:rPr>
          <w:rFonts w:hint="eastAsia"/>
        </w:rPr>
        <w:t>（リールマシン等）</w:t>
      </w:r>
      <w:r w:rsidR="002D5ACD">
        <w:rPr>
          <w:rFonts w:hint="eastAsia"/>
        </w:rPr>
        <w:t>の</w:t>
      </w:r>
      <w:r w:rsidR="00DD3612" w:rsidRPr="00FF0C0F">
        <w:rPr>
          <w:rFonts w:hint="eastAsia"/>
        </w:rPr>
        <w:t>推進</w:t>
      </w:r>
    </w:p>
    <w:p w:rsidR="00E12723" w:rsidRDefault="00FF0C0F" w:rsidP="008E6084">
      <w:r>
        <w:rPr>
          <w:rFonts w:hint="eastAsia"/>
        </w:rPr>
        <w:t xml:space="preserve">　　　</w:t>
      </w:r>
    </w:p>
    <w:p w:rsidR="00E12723" w:rsidRDefault="00E12723" w:rsidP="00AD41A9"/>
    <w:p w:rsidR="00E12723" w:rsidRPr="002D294B" w:rsidRDefault="00E12723" w:rsidP="00AD41A9"/>
    <w:sectPr w:rsidR="00E12723" w:rsidRPr="002D294B" w:rsidSect="006608E9">
      <w:pgSz w:w="11906" w:h="16838"/>
      <w:pgMar w:top="1701" w:right="113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1DD7" w:rsidRDefault="00F21DD7" w:rsidP="00F21DD7">
      <w:r>
        <w:separator/>
      </w:r>
    </w:p>
  </w:endnote>
  <w:endnote w:type="continuationSeparator" w:id="0">
    <w:p w:rsidR="00F21DD7" w:rsidRDefault="00F21DD7" w:rsidP="00F21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1DD7" w:rsidRDefault="00F21DD7" w:rsidP="00F21DD7">
      <w:r>
        <w:separator/>
      </w:r>
    </w:p>
  </w:footnote>
  <w:footnote w:type="continuationSeparator" w:id="0">
    <w:p w:rsidR="00F21DD7" w:rsidRDefault="00F21DD7" w:rsidP="00F21D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8E9"/>
    <w:rsid w:val="000133A8"/>
    <w:rsid w:val="0006030A"/>
    <w:rsid w:val="00077E71"/>
    <w:rsid w:val="000955D2"/>
    <w:rsid w:val="00107AA8"/>
    <w:rsid w:val="0019232A"/>
    <w:rsid w:val="001D7178"/>
    <w:rsid w:val="002A2BE6"/>
    <w:rsid w:val="002D294B"/>
    <w:rsid w:val="002D5ACD"/>
    <w:rsid w:val="00406ACE"/>
    <w:rsid w:val="004C7428"/>
    <w:rsid w:val="005266FE"/>
    <w:rsid w:val="00615E1B"/>
    <w:rsid w:val="0061688E"/>
    <w:rsid w:val="006608E9"/>
    <w:rsid w:val="006E66D5"/>
    <w:rsid w:val="008C392B"/>
    <w:rsid w:val="008E6084"/>
    <w:rsid w:val="008F1452"/>
    <w:rsid w:val="00945AD2"/>
    <w:rsid w:val="009F0A3F"/>
    <w:rsid w:val="00A02EF8"/>
    <w:rsid w:val="00A47C95"/>
    <w:rsid w:val="00A83AA1"/>
    <w:rsid w:val="00AD41A9"/>
    <w:rsid w:val="00BA3FC8"/>
    <w:rsid w:val="00C31307"/>
    <w:rsid w:val="00C7265F"/>
    <w:rsid w:val="00C87CD4"/>
    <w:rsid w:val="00CA4798"/>
    <w:rsid w:val="00CF3C53"/>
    <w:rsid w:val="00DA270B"/>
    <w:rsid w:val="00DD3612"/>
    <w:rsid w:val="00DF1F21"/>
    <w:rsid w:val="00E01999"/>
    <w:rsid w:val="00E12723"/>
    <w:rsid w:val="00E71FF4"/>
    <w:rsid w:val="00EA29C9"/>
    <w:rsid w:val="00F21DD7"/>
    <w:rsid w:val="00F65F7B"/>
    <w:rsid w:val="00F963A8"/>
    <w:rsid w:val="00FE1DBA"/>
    <w:rsid w:val="00FE6C7E"/>
    <w:rsid w:val="00FF0C0F"/>
    <w:rsid w:val="00FF33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chartTrackingRefBased/>
  <w15:docId w15:val="{27768BE2-8FEE-4C0C-99F9-ABB285CE6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29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1DD7"/>
    <w:pPr>
      <w:tabs>
        <w:tab w:val="center" w:pos="4252"/>
        <w:tab w:val="right" w:pos="8504"/>
      </w:tabs>
      <w:snapToGrid w:val="0"/>
    </w:pPr>
  </w:style>
  <w:style w:type="character" w:customStyle="1" w:styleId="a4">
    <w:name w:val="ヘッダー (文字)"/>
    <w:basedOn w:val="a0"/>
    <w:link w:val="a3"/>
    <w:uiPriority w:val="99"/>
    <w:rsid w:val="00F21DD7"/>
  </w:style>
  <w:style w:type="paragraph" w:styleId="a5">
    <w:name w:val="footer"/>
    <w:basedOn w:val="a"/>
    <w:link w:val="a6"/>
    <w:uiPriority w:val="99"/>
    <w:unhideWhenUsed/>
    <w:rsid w:val="00F21DD7"/>
    <w:pPr>
      <w:tabs>
        <w:tab w:val="center" w:pos="4252"/>
        <w:tab w:val="right" w:pos="8504"/>
      </w:tabs>
      <w:snapToGrid w:val="0"/>
    </w:pPr>
  </w:style>
  <w:style w:type="character" w:customStyle="1" w:styleId="a6">
    <w:name w:val="フッター (文字)"/>
    <w:basedOn w:val="a0"/>
    <w:link w:val="a5"/>
    <w:uiPriority w:val="99"/>
    <w:rsid w:val="00F21DD7"/>
  </w:style>
  <w:style w:type="paragraph" w:styleId="a7">
    <w:name w:val="Balloon Text"/>
    <w:basedOn w:val="a"/>
    <w:link w:val="a8"/>
    <w:uiPriority w:val="99"/>
    <w:semiHidden/>
    <w:unhideWhenUsed/>
    <w:rsid w:val="00E0199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0199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3</Pages>
  <Words>299</Words>
  <Characters>1710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　博　史</dc:creator>
  <cp:keywords/>
  <dc:description/>
  <cp:lastModifiedBy>次　田　裕　二</cp:lastModifiedBy>
  <cp:revision>12</cp:revision>
  <cp:lastPrinted>2019-12-13T11:11:00Z</cp:lastPrinted>
  <dcterms:created xsi:type="dcterms:W3CDTF">2019-12-13T05:38:00Z</dcterms:created>
  <dcterms:modified xsi:type="dcterms:W3CDTF">2019-12-13T11:40:00Z</dcterms:modified>
</cp:coreProperties>
</file>